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外国语学院202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</w:t>
      </w:r>
      <w:r>
        <w:rPr>
          <w:rFonts w:ascii="宋体" w:hAnsi="宋体"/>
          <w:b/>
          <w:sz w:val="30"/>
          <w:szCs w:val="30"/>
        </w:rPr>
        <w:t>年优秀大学生暑期夏令营入选营员名单</w:t>
      </w:r>
    </w:p>
    <w:p>
      <w:pPr>
        <w:wordWrap w:val="0"/>
        <w:jc w:val="center"/>
        <w:rPr>
          <w:rFonts w:ascii="宋体" w:hAnsi="宋体"/>
          <w:b/>
          <w:sz w:val="28"/>
          <w:szCs w:val="28"/>
        </w:rPr>
      </w:pPr>
    </w:p>
    <w:p>
      <w:pPr>
        <w:wordWrap w:val="0"/>
        <w:spacing w:line="360" w:lineRule="auto"/>
        <w:ind w:firstLine="566"/>
        <w:rPr>
          <w:rFonts w:ascii="宋体" w:hAnsi="宋体" w:cs="宋体"/>
          <w:sz w:val="24"/>
          <w:szCs w:val="24"/>
        </w:rPr>
      </w:pPr>
      <w:r>
        <w:rPr>
          <w:rFonts w:ascii="Calibri" w:eastAsia="Times New Roman"/>
          <w:sz w:val="24"/>
          <w:szCs w:val="24"/>
        </w:rPr>
        <w:t>根据报名情况和专业招生人数，结合学业成绩、</w:t>
      </w:r>
      <w:r>
        <w:rPr>
          <w:rFonts w:ascii="宋体" w:hAnsi="宋体" w:cs="宋体"/>
          <w:sz w:val="24"/>
          <w:szCs w:val="24"/>
        </w:rPr>
        <w:t>实践情况、学科竞赛等，择优选出营员</w:t>
      </w:r>
      <w:r>
        <w:rPr>
          <w:rFonts w:hint="eastAsia" w:ascii="宋体" w:hAnsi="宋体" w:cs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0人，名单如下：</w:t>
      </w:r>
    </w:p>
    <w:tbl>
      <w:tblPr>
        <w:tblStyle w:val="24"/>
        <w:tblpPr w:leftFromText="1" w:topFromText="1" w:vertAnchor="text" w:horzAnchor="page" w:tblpXSpec="center" w:tblpY="16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636"/>
        <w:gridCol w:w="1051"/>
        <w:gridCol w:w="1137"/>
        <w:gridCol w:w="705"/>
        <w:gridCol w:w="1491"/>
        <w:gridCol w:w="100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报名号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申请专业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报名号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20232200954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谢丽君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20232201770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王俊一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2023220099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朱家乐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20232201774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周光泽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2023220099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家乐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20232201791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刘瑞一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20232201071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谢雨泉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20232201241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姜淇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20232201072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朱露露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20232201278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王佳妮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20232201100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王静瑞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20232201323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刘思岐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20232201114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袁晚婷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20232201336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王海婷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20232201159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李采真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20232201383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黄姝颖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20232201178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盛琬清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20232201409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曹元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20232201216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姚畅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20232201412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包雅文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20232201223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王梓舟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20232201431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刘鑫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20232201225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陆嘉慧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20232201520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周思言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20232201228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王励硕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20232201535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邱宝月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20232201230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李雅新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20232201578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张寒秋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20232201481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李思雅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20232201621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20232201486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王翌多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  <w:tc>
          <w:tcPr>
            <w:tcW w:w="705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20232201660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卢彤鑫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20232201671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张方宇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  <w:tc>
          <w:tcPr>
            <w:tcW w:w="705" w:type="dxa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20232201690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陈诺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20232201699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任乐薇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  <w:tc>
          <w:tcPr>
            <w:tcW w:w="705" w:type="dxa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20232201708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张莘苑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20232201739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蒋京霏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  <w:tc>
          <w:tcPr>
            <w:tcW w:w="705" w:type="dxa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20232201710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牟雅雯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9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63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20232201766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闫晓洁</w:t>
            </w:r>
          </w:p>
        </w:tc>
        <w:tc>
          <w:tcPr>
            <w:tcW w:w="1137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  <w:tc>
          <w:tcPr>
            <w:tcW w:w="705" w:type="dxa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1491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20232201787</w:t>
            </w:r>
          </w:p>
        </w:tc>
        <w:tc>
          <w:tcPr>
            <w:tcW w:w="100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崔培荻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</w:p>
        </w:tc>
      </w:tr>
    </w:tbl>
    <w:p>
      <w:pPr>
        <w:wordWrap w:val="0"/>
        <w:spacing w:line="360" w:lineRule="auto"/>
        <w:ind w:firstLine="566"/>
        <w:rPr>
          <w:rFonts w:hint="eastAsia" w:ascii="Segoe UI Symbol" w:hAnsi="Segoe UI Symbol" w:eastAsia="宋体" w:cs="Segoe UI Symbol"/>
          <w:sz w:val="24"/>
          <w:szCs w:val="24"/>
          <w:lang w:eastAsia="zh-CN"/>
        </w:rPr>
      </w:pPr>
      <w:r>
        <w:rPr>
          <w:rFonts w:ascii="Calibri" w:hAnsi="宋体"/>
          <w:sz w:val="24"/>
          <w:szCs w:val="24"/>
        </w:rPr>
        <w:t>请营员</w:t>
      </w:r>
      <w:r>
        <w:rPr>
          <w:rFonts w:hint="eastAsia" w:ascii="Calibri" w:hAnsi="宋体"/>
          <w:sz w:val="24"/>
          <w:szCs w:val="24"/>
          <w:lang w:val="en-US" w:eastAsia="zh-CN"/>
        </w:rPr>
        <w:t>13日查看邮箱收微信群码，</w:t>
      </w:r>
      <w:bookmarkStart w:id="0" w:name="_GoBack"/>
      <w:bookmarkEnd w:id="0"/>
      <w:r>
        <w:rPr>
          <w:rFonts w:ascii="Calibri" w:hAnsi="宋体"/>
          <w:sz w:val="24"/>
          <w:szCs w:val="24"/>
        </w:rPr>
        <w:t>实名制入</w:t>
      </w:r>
      <w:r>
        <w:rPr>
          <w:rFonts w:hint="eastAsia" w:ascii="Calibri" w:hAnsi="宋体"/>
          <w:sz w:val="24"/>
          <w:szCs w:val="24"/>
        </w:rPr>
        <w:t>微信群，入群后以“专业+姓名”命名，专业</w:t>
      </w:r>
      <w:r>
        <w:rPr>
          <w:rFonts w:hint="eastAsia" w:ascii="Segoe UI Symbol" w:hAnsi="Segoe UI Symbol" w:cs="Segoe UI Symbol"/>
          <w:sz w:val="24"/>
          <w:szCs w:val="24"/>
        </w:rPr>
        <w:t>指夏令营申请专业</w:t>
      </w:r>
      <w:r>
        <w:rPr>
          <w:rFonts w:hint="eastAsia" w:ascii="Segoe UI Symbol" w:hAnsi="Segoe UI Symbol" w:cs="Segoe UI Symbol"/>
          <w:sz w:val="24"/>
          <w:szCs w:val="24"/>
          <w:lang w:eastAsia="zh-CN"/>
        </w:rPr>
        <w:t>，</w:t>
      </w:r>
      <w:r>
        <w:rPr>
          <w:rFonts w:ascii="Segoe UI Symbol" w:hAnsi="Segoe UI Symbol" w:cs="Segoe UI Symbol"/>
          <w:sz w:val="24"/>
          <w:szCs w:val="24"/>
        </w:rPr>
        <w:t>如不能参加夏令营请提前告知</w:t>
      </w:r>
      <w:r>
        <w:rPr>
          <w:rFonts w:hint="eastAsia" w:ascii="Segoe UI Symbol" w:hAnsi="Segoe UI Symbol" w:cs="Segoe UI Symbol"/>
          <w:sz w:val="24"/>
          <w:szCs w:val="24"/>
          <w:lang w:eastAsia="zh-CN"/>
        </w:rPr>
        <w:t>。</w:t>
      </w:r>
    </w:p>
    <w:p>
      <w:pPr>
        <w:wordWrap w:val="0"/>
        <w:spacing w:line="360" w:lineRule="auto"/>
        <w:ind w:firstLine="566"/>
        <w:rPr>
          <w:rFonts w:ascii="Calibri"/>
          <w:sz w:val="24"/>
          <w:szCs w:val="24"/>
        </w:rPr>
      </w:pPr>
    </w:p>
    <w:sectPr>
      <w:pgSz w:w="11906" w:h="16838"/>
      <w:pgMar w:top="1021" w:right="1440" w:bottom="964" w:left="1440" w:header="709" w:footer="709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4MjYyODVkYTg4MjVlNDFiNjdjNTdlMjhhMjU0NmEifQ=="/>
  </w:docVars>
  <w:rsids>
    <w:rsidRoot w:val="00EC1875"/>
    <w:rsid w:val="00036314"/>
    <w:rsid w:val="0008762C"/>
    <w:rsid w:val="000F3518"/>
    <w:rsid w:val="00180F98"/>
    <w:rsid w:val="001B52DF"/>
    <w:rsid w:val="001C67A9"/>
    <w:rsid w:val="002D29D4"/>
    <w:rsid w:val="00376C4B"/>
    <w:rsid w:val="003D4A40"/>
    <w:rsid w:val="004210AE"/>
    <w:rsid w:val="00505523"/>
    <w:rsid w:val="005619C7"/>
    <w:rsid w:val="007A743A"/>
    <w:rsid w:val="00825917"/>
    <w:rsid w:val="008B7DC3"/>
    <w:rsid w:val="009135C8"/>
    <w:rsid w:val="00A64454"/>
    <w:rsid w:val="00C05521"/>
    <w:rsid w:val="00CE4032"/>
    <w:rsid w:val="00EC1875"/>
    <w:rsid w:val="0F227143"/>
    <w:rsid w:val="16A20B22"/>
    <w:rsid w:val="1DC15281"/>
    <w:rsid w:val="4DF37352"/>
    <w:rsid w:val="4F12061C"/>
    <w:rsid w:val="5C040F3B"/>
    <w:rsid w:val="6E3000AA"/>
    <w:rsid w:val="752D626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8"/>
    <w:unhideWhenUsed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1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10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0"/>
      <w:szCs w:val="20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0"/>
      <w:szCs w:val="20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uiPriority w:val="0"/>
    <w:rPr>
      <w:w w:val="100"/>
      <w:sz w:val="18"/>
      <w:szCs w:val="18"/>
      <w:shd w:val="clear" w:color="auto" w:fill="auto"/>
    </w:rPr>
  </w:style>
  <w:style w:type="character" w:customStyle="1" w:styleId="39">
    <w:name w:val="页脚 字符"/>
    <w:basedOn w:val="25"/>
    <w:link w:val="15"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924</Characters>
  <Lines>8</Lines>
  <Paragraphs>2</Paragraphs>
  <TotalTime>6</TotalTime>
  <ScaleCrop>false</ScaleCrop>
  <LinksUpToDate>false</LinksUpToDate>
  <CharactersWithSpaces>924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2022-08-05T01:57:00Z</dcterms:created>
  <dc:creator>User</dc:creator>
  <cp:lastModifiedBy>Slyvia</cp:lastModifiedBy>
  <dcterms:modified xsi:type="dcterms:W3CDTF">2023-07-11T14:54:54Z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D81BD875DD7D4534858CA7C78AC3C0C7_13</vt:lpwstr>
  </property>
</Properties>
</file>