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Times New Roman" w:hAnsi="Times New Roman" w:eastAsia="黑体"/>
          <w:b/>
          <w:color w:val="000000"/>
          <w:sz w:val="32"/>
          <w:szCs w:val="32"/>
        </w:rPr>
      </w:pPr>
      <w:r>
        <w:rPr>
          <w:rFonts w:hint="eastAsia" w:ascii="Times New Roman" w:hAnsi="Times New Roman" w:eastAsia="黑体"/>
          <w:b/>
          <w:color w:val="000000"/>
          <w:sz w:val="32"/>
          <w:szCs w:val="32"/>
        </w:rPr>
        <w:t>附件二</w:t>
      </w:r>
    </w:p>
    <w:p>
      <w:pPr>
        <w:pStyle w:val="2"/>
        <w:widowControl/>
        <w:spacing w:before="315" w:beforeAutospacing="0" w:after="0" w:afterAutospacing="0" w:line="288" w:lineRule="auto"/>
        <w:jc w:val="center"/>
        <w:rPr>
          <w:rStyle w:val="4"/>
          <w:rFonts w:ascii="黑体" w:hAnsi="黑体" w:eastAsia="黑体" w:cs="宋体"/>
          <w:b w:val="0"/>
          <w:sz w:val="44"/>
          <w:szCs w:val="44"/>
        </w:rPr>
      </w:pPr>
      <w:r>
        <w:rPr>
          <w:rStyle w:val="4"/>
          <w:rFonts w:hint="eastAsia" w:ascii="黑体" w:hAnsi="黑体" w:eastAsia="黑体" w:cs="宋体"/>
          <w:b w:val="0"/>
          <w:sz w:val="44"/>
          <w:szCs w:val="44"/>
        </w:rPr>
        <w:t>常见问题解答</w:t>
      </w:r>
    </w:p>
    <w:p>
      <w:pPr>
        <w:pStyle w:val="2"/>
        <w:widowControl/>
        <w:spacing w:before="315" w:beforeAutospacing="0" w:after="0" w:afterAutospacing="0" w:line="288" w:lineRule="auto"/>
        <w:jc w:val="both"/>
        <w:rPr>
          <w:rFonts w:ascii="微软雅黑" w:hAnsi="微软雅黑" w:eastAsia="微软雅黑"/>
        </w:rPr>
      </w:pPr>
      <w:r>
        <w:rPr>
          <w:rStyle w:val="4"/>
          <w:rFonts w:ascii="微软雅黑" w:hAnsi="微软雅黑" w:eastAsia="微软雅黑"/>
        </w:rPr>
        <w:t>1、金融创意设计</w:t>
      </w:r>
      <w:r>
        <w:rPr>
          <w:rStyle w:val="4"/>
          <w:rFonts w:hint="eastAsia" w:ascii="微软雅黑" w:hAnsi="微软雅黑" w:eastAsia="微软雅黑"/>
        </w:rPr>
        <w:t>大赛的时间是如何安排的？</w:t>
      </w:r>
    </w:p>
    <w:p>
      <w:pPr>
        <w:pStyle w:val="2"/>
        <w:widowControl/>
        <w:spacing w:before="0" w:beforeAutospacing="0" w:after="0" w:afterAutospacing="0" w:line="288" w:lineRule="auto"/>
        <w:jc w:val="both"/>
        <w:rPr>
          <w:rFonts w:ascii="微软雅黑" w:hAnsi="微软雅黑" w:eastAsia="微软雅黑"/>
          <w:sz w:val="21"/>
          <w:szCs w:val="21"/>
        </w:rPr>
      </w:pPr>
      <w:r>
        <w:rPr>
          <w:rFonts w:ascii="微软雅黑" w:hAnsi="微软雅黑" w:eastAsia="微软雅黑"/>
          <w:sz w:val="21"/>
          <w:szCs w:val="21"/>
        </w:rPr>
        <w:t>答：</w:t>
      </w:r>
      <w:r>
        <w:rPr>
          <w:rFonts w:hint="eastAsia" w:ascii="微软雅黑" w:hAnsi="微软雅黑" w:eastAsia="微软雅黑"/>
          <w:sz w:val="21"/>
          <w:szCs w:val="21"/>
        </w:rPr>
        <w:t>９</w:t>
      </w:r>
      <w:r>
        <w:rPr>
          <w:rFonts w:ascii="微软雅黑" w:hAnsi="微软雅黑" w:eastAsia="微软雅黑"/>
          <w:sz w:val="21"/>
          <w:szCs w:val="21"/>
        </w:rPr>
        <w:t>月-10月31日 （赛事宣传、作品收集） </w:t>
      </w:r>
      <w:r>
        <w:rPr>
          <w:rFonts w:ascii="微软雅黑" w:hAnsi="微软雅黑" w:eastAsia="微软雅黑"/>
          <w:sz w:val="21"/>
          <w:szCs w:val="21"/>
        </w:rPr>
        <w:br w:type="textWrapping"/>
      </w:r>
      <w:r>
        <w:rPr>
          <w:rFonts w:hint="eastAsia" w:ascii="微软雅黑" w:hAnsi="微软雅黑" w:eastAsia="微软雅黑"/>
          <w:sz w:val="21"/>
          <w:szCs w:val="21"/>
        </w:rPr>
        <w:t>1</w:t>
      </w:r>
      <w:r>
        <w:rPr>
          <w:rFonts w:ascii="微软雅黑" w:hAnsi="微软雅黑" w:eastAsia="微软雅黑"/>
          <w:sz w:val="21"/>
          <w:szCs w:val="21"/>
        </w:rPr>
        <w:t>1月上旬（工商银行各省分行</w:t>
      </w:r>
      <w:r>
        <w:rPr>
          <w:rFonts w:hint="eastAsia" w:ascii="微软雅黑" w:hAnsi="微软雅黑" w:eastAsia="微软雅黑"/>
          <w:sz w:val="21"/>
          <w:szCs w:val="21"/>
        </w:rPr>
        <w:t>初</w:t>
      </w:r>
      <w:r>
        <w:rPr>
          <w:rFonts w:ascii="微软雅黑" w:hAnsi="微软雅黑" w:eastAsia="微软雅黑"/>
          <w:sz w:val="21"/>
          <w:szCs w:val="21"/>
        </w:rPr>
        <w:t>审）</w:t>
      </w:r>
      <w:r>
        <w:rPr>
          <w:rFonts w:ascii="微软雅黑" w:hAnsi="微软雅黑" w:eastAsia="微软雅黑"/>
          <w:sz w:val="21"/>
          <w:szCs w:val="21"/>
        </w:rPr>
        <w:br w:type="textWrapping"/>
      </w:r>
      <w:r>
        <w:rPr>
          <w:rFonts w:ascii="微软雅黑" w:hAnsi="微软雅黑" w:eastAsia="微软雅黑"/>
          <w:sz w:val="21"/>
          <w:szCs w:val="21"/>
        </w:rPr>
        <w:t>11月中</w:t>
      </w:r>
      <w:r>
        <w:rPr>
          <w:rFonts w:hint="eastAsia" w:ascii="微软雅黑" w:hAnsi="微软雅黑" w:eastAsia="微软雅黑"/>
          <w:sz w:val="21"/>
          <w:szCs w:val="21"/>
        </w:rPr>
        <w:t>下</w:t>
      </w:r>
      <w:r>
        <w:rPr>
          <w:rFonts w:ascii="微软雅黑" w:hAnsi="微软雅黑" w:eastAsia="微软雅黑"/>
          <w:sz w:val="21"/>
          <w:szCs w:val="21"/>
        </w:rPr>
        <w:t>旬（工商银行总行复审）</w:t>
      </w:r>
      <w:r>
        <w:rPr>
          <w:rFonts w:ascii="微软雅黑" w:hAnsi="微软雅黑" w:eastAsia="微软雅黑"/>
          <w:sz w:val="21"/>
          <w:szCs w:val="21"/>
        </w:rPr>
        <w:br w:type="textWrapping"/>
      </w:r>
      <w:r>
        <w:rPr>
          <w:rFonts w:ascii="微软雅黑" w:hAnsi="微软雅黑" w:eastAsia="微软雅黑"/>
          <w:sz w:val="21"/>
          <w:szCs w:val="21"/>
        </w:rPr>
        <w:t>12月中旬（五大片区现场</w:t>
      </w:r>
      <w:r>
        <w:rPr>
          <w:rFonts w:hint="eastAsia" w:ascii="微软雅黑" w:hAnsi="微软雅黑" w:eastAsia="微软雅黑"/>
          <w:sz w:val="21"/>
          <w:szCs w:val="21"/>
        </w:rPr>
        <w:t>展示赛</w:t>
      </w:r>
      <w:r>
        <w:rPr>
          <w:rFonts w:ascii="微软雅黑" w:hAnsi="微软雅黑" w:eastAsia="微软雅黑"/>
          <w:sz w:val="21"/>
          <w:szCs w:val="21"/>
        </w:rPr>
        <w:t>）</w:t>
      </w:r>
    </w:p>
    <w:p>
      <w:pPr>
        <w:pStyle w:val="2"/>
        <w:widowControl/>
        <w:spacing w:before="315" w:beforeAutospacing="0" w:after="0" w:afterAutospacing="0" w:line="288" w:lineRule="auto"/>
        <w:jc w:val="both"/>
        <w:rPr>
          <w:rFonts w:ascii="微软雅黑" w:hAnsi="微软雅黑" w:eastAsia="微软雅黑"/>
        </w:rPr>
      </w:pPr>
      <w:r>
        <w:rPr>
          <w:rStyle w:val="4"/>
          <w:rFonts w:hint="eastAsia" w:ascii="微软雅黑" w:hAnsi="微软雅黑" w:eastAsia="微软雅黑"/>
        </w:rPr>
        <w:t>2</w:t>
      </w:r>
      <w:r>
        <w:rPr>
          <w:rStyle w:val="4"/>
          <w:rFonts w:ascii="微软雅黑" w:hAnsi="微软雅黑" w:eastAsia="微软雅黑"/>
        </w:rPr>
        <w:t>、参赛获奖后有哪些奖励？</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微软雅黑" w:hAnsi="微软雅黑" w:eastAsia="微软雅黑"/>
          <w:kern w:val="0"/>
          <w:szCs w:val="21"/>
        </w:rPr>
      </w:pPr>
      <w:r>
        <w:rPr>
          <w:rFonts w:ascii="微软雅黑" w:hAnsi="微软雅黑" w:eastAsia="微软雅黑"/>
          <w:szCs w:val="21"/>
        </w:rPr>
        <w:t>答：</w:t>
      </w:r>
      <w:r>
        <w:rPr>
          <w:rFonts w:hint="eastAsia" w:ascii="微软雅黑" w:hAnsi="微软雅黑" w:eastAsia="微软雅黑"/>
          <w:kern w:val="0"/>
          <w:szCs w:val="21"/>
        </w:rPr>
        <w:t>通过工商银行省分行初审、总行复审，入围五场现场展示赛的50个优胜组均能获得工商银行提供的实习机会。每场展示赛有10个优胜组进行作品展示，排名前五的优胜组获得工商银行提供的工作机会（需符合工行校园招聘基本条件，2017年大学生大赛非应届选手将保留一段时间录取资格，即在2019年底前毕业入职工商银行）。</w:t>
      </w:r>
    </w:p>
    <w:p>
      <w:pPr>
        <w:pStyle w:val="2"/>
        <w:widowControl/>
        <w:spacing w:before="0" w:beforeAutospacing="0" w:after="0" w:afterAutospacing="0" w:line="288" w:lineRule="auto"/>
        <w:jc w:val="both"/>
        <w:rPr>
          <w:rFonts w:ascii="微软雅黑" w:hAnsi="微软雅黑" w:eastAsia="微软雅黑"/>
        </w:rPr>
      </w:pPr>
      <w:r>
        <w:rPr>
          <w:rStyle w:val="4"/>
          <w:rFonts w:hint="eastAsia" w:ascii="微软雅黑" w:hAnsi="微软雅黑" w:eastAsia="微软雅黑"/>
        </w:rPr>
        <w:t>3</w:t>
      </w:r>
      <w:r>
        <w:rPr>
          <w:rStyle w:val="4"/>
          <w:rFonts w:ascii="微软雅黑" w:hAnsi="微软雅黑" w:eastAsia="微软雅黑"/>
        </w:rPr>
        <w:t>、参加金融创意设计大赛</w:t>
      </w:r>
      <w:r>
        <w:rPr>
          <w:rStyle w:val="4"/>
          <w:rFonts w:hint="eastAsia" w:ascii="微软雅黑" w:hAnsi="微软雅黑" w:eastAsia="微软雅黑"/>
        </w:rPr>
        <w:t>如何报名，能以</w:t>
      </w:r>
      <w:r>
        <w:rPr>
          <w:rStyle w:val="4"/>
          <w:rFonts w:ascii="微软雅黑" w:hAnsi="微软雅黑" w:eastAsia="微软雅黑"/>
        </w:rPr>
        <w:t>团队</w:t>
      </w:r>
      <w:r>
        <w:rPr>
          <w:rStyle w:val="4"/>
          <w:rFonts w:hint="eastAsia" w:ascii="微软雅黑" w:hAnsi="微软雅黑" w:eastAsia="微软雅黑"/>
        </w:rPr>
        <w:t>形式</w:t>
      </w:r>
      <w:r>
        <w:rPr>
          <w:rStyle w:val="4"/>
          <w:rFonts w:ascii="微软雅黑" w:hAnsi="微软雅黑" w:eastAsia="微软雅黑"/>
        </w:rPr>
        <w:t>报名吗？</w:t>
      </w:r>
    </w:p>
    <w:p>
      <w:pPr>
        <w:pStyle w:val="2"/>
        <w:widowControl/>
        <w:spacing w:before="0" w:beforeAutospacing="0" w:after="0" w:afterAutospacing="0" w:line="288" w:lineRule="auto"/>
        <w:ind w:left="75"/>
        <w:jc w:val="both"/>
        <w:rPr>
          <w:rFonts w:ascii="微软雅黑" w:hAnsi="微软雅黑" w:eastAsia="微软雅黑"/>
          <w:sz w:val="21"/>
          <w:szCs w:val="21"/>
        </w:rPr>
      </w:pPr>
      <w:r>
        <w:rPr>
          <w:rFonts w:ascii="微软雅黑" w:hAnsi="微软雅黑" w:eastAsia="微软雅黑"/>
          <w:sz w:val="21"/>
          <w:szCs w:val="21"/>
        </w:rPr>
        <w:t>答：参赛者通过登录大赛</w:t>
      </w:r>
      <w:r>
        <w:rPr>
          <w:rFonts w:hint="eastAsia" w:ascii="微软雅黑" w:hAnsi="微软雅黑" w:eastAsia="微软雅黑"/>
          <w:sz w:val="21"/>
          <w:szCs w:val="21"/>
        </w:rPr>
        <w:t>PC端</w:t>
      </w:r>
      <w:r>
        <w:rPr>
          <w:rFonts w:ascii="微软雅黑" w:hAnsi="微软雅黑" w:eastAsia="微软雅黑"/>
          <w:sz w:val="21"/>
          <w:szCs w:val="21"/>
        </w:rPr>
        <w:t>官方网站</w:t>
      </w:r>
      <w:r>
        <w:rPr>
          <w:rFonts w:hint="eastAsia" w:ascii="微软雅黑" w:hAnsi="微软雅黑" w:eastAsia="微软雅黑"/>
          <w:sz w:val="21"/>
          <w:szCs w:val="21"/>
        </w:rPr>
        <w:t>（</w:t>
      </w:r>
      <w:r>
        <w:rPr>
          <w:rFonts w:ascii="微软雅黑" w:hAnsi="微软雅黑" w:eastAsia="微软雅黑"/>
          <w:sz w:val="21"/>
          <w:szCs w:val="21"/>
        </w:rPr>
        <w:t>http：//icbc.threestudio.cc）</w:t>
      </w:r>
      <w:r>
        <w:rPr>
          <w:rFonts w:hint="eastAsia" w:ascii="微软雅黑" w:hAnsi="微软雅黑" w:eastAsia="微软雅黑"/>
          <w:sz w:val="21"/>
          <w:szCs w:val="21"/>
        </w:rPr>
        <w:t>、大赛官方微信公众号“金创意”、工银融e联公众号“金创意”、工银融e联公众号“工银新产品”（“互动交流”---”创意大赛“栏目）、工银e校园（“发现”---“活动”栏目）开展大赛报名（任何一个渠道都可以哦）。可以</w:t>
      </w:r>
      <w:r>
        <w:rPr>
          <w:rFonts w:ascii="微软雅黑" w:hAnsi="微软雅黑" w:eastAsia="微软雅黑"/>
          <w:sz w:val="21"/>
          <w:szCs w:val="21"/>
        </w:rPr>
        <w:t>组队参赛</w:t>
      </w:r>
      <w:r>
        <w:rPr>
          <w:rFonts w:hint="eastAsia" w:ascii="微软雅黑" w:hAnsi="微软雅黑" w:eastAsia="微软雅黑"/>
          <w:sz w:val="21"/>
          <w:szCs w:val="21"/>
        </w:rPr>
        <w:t>（团队成员不超过3人）</w:t>
      </w:r>
      <w:r>
        <w:rPr>
          <w:rFonts w:ascii="微软雅黑" w:hAnsi="微软雅黑" w:eastAsia="微软雅黑"/>
          <w:sz w:val="21"/>
          <w:szCs w:val="21"/>
        </w:rPr>
        <w:t>，</w:t>
      </w:r>
      <w:r>
        <w:rPr>
          <w:rFonts w:hint="eastAsia" w:ascii="微软雅黑" w:hAnsi="微软雅黑" w:eastAsia="微软雅黑"/>
          <w:sz w:val="21"/>
          <w:szCs w:val="21"/>
        </w:rPr>
        <w:t>每一个团队成员均需注册报名。</w:t>
      </w:r>
    </w:p>
    <w:p>
      <w:pPr>
        <w:pStyle w:val="2"/>
        <w:widowControl/>
        <w:spacing w:before="0" w:beforeAutospacing="0" w:after="0" w:afterAutospacing="0" w:line="288" w:lineRule="auto"/>
        <w:jc w:val="both"/>
        <w:rPr>
          <w:rStyle w:val="4"/>
          <w:rFonts w:ascii="微软雅黑" w:hAnsi="微软雅黑" w:eastAsia="微软雅黑"/>
        </w:rPr>
      </w:pPr>
      <w:r>
        <w:rPr>
          <w:rStyle w:val="4"/>
          <w:rFonts w:hint="eastAsia" w:ascii="微软雅黑" w:hAnsi="微软雅黑" w:eastAsia="微软雅黑"/>
        </w:rPr>
        <w:t>4、在哪里提交参赛作品？</w:t>
      </w:r>
    </w:p>
    <w:p>
      <w:pPr>
        <w:pStyle w:val="2"/>
        <w:widowControl/>
        <w:spacing w:before="0" w:beforeAutospacing="0" w:after="0" w:afterAutospacing="0" w:line="288" w:lineRule="auto"/>
        <w:ind w:left="75"/>
        <w:jc w:val="both"/>
        <w:rPr>
          <w:rFonts w:ascii="微软雅黑" w:hAnsi="微软雅黑" w:eastAsia="微软雅黑"/>
          <w:sz w:val="21"/>
          <w:szCs w:val="21"/>
        </w:rPr>
      </w:pPr>
      <w:r>
        <w:rPr>
          <w:rFonts w:hint="eastAsia" w:ascii="微软雅黑" w:hAnsi="微软雅黑" w:eastAsia="微软雅黑"/>
          <w:sz w:val="21"/>
          <w:szCs w:val="21"/>
        </w:rPr>
        <w:t>答：只能在大赛PC端官网（</w:t>
      </w:r>
      <w:r>
        <w:rPr>
          <w:rFonts w:ascii="微软雅黑" w:hAnsi="微软雅黑" w:eastAsia="微软雅黑"/>
          <w:sz w:val="21"/>
          <w:szCs w:val="21"/>
        </w:rPr>
        <w:t>http：//icbc.threestudio.cc）</w:t>
      </w:r>
      <w:r>
        <w:rPr>
          <w:rFonts w:hint="eastAsia" w:ascii="微软雅黑" w:hAnsi="微软雅黑" w:eastAsia="微软雅黑"/>
          <w:sz w:val="21"/>
          <w:szCs w:val="21"/>
        </w:rPr>
        <w:t>提交作品，参赛人员成功登录官网后，点击“赛事作品”栏目，再点击“我要上传”按钮。在提交作品时，</w:t>
      </w:r>
      <w:r>
        <w:rPr>
          <w:rFonts w:ascii="微软雅黑" w:hAnsi="微软雅黑" w:eastAsia="微软雅黑"/>
          <w:sz w:val="21"/>
          <w:szCs w:val="21"/>
        </w:rPr>
        <w:t>需团队</w:t>
      </w:r>
      <w:r>
        <w:rPr>
          <w:rFonts w:hint="eastAsia" w:ascii="微软雅黑" w:hAnsi="微软雅黑" w:eastAsia="微软雅黑"/>
          <w:sz w:val="21"/>
          <w:szCs w:val="21"/>
        </w:rPr>
        <w:t>长如实填写</w:t>
      </w:r>
      <w:r>
        <w:rPr>
          <w:rFonts w:ascii="微软雅黑" w:hAnsi="微软雅黑" w:eastAsia="微软雅黑"/>
          <w:sz w:val="21"/>
          <w:szCs w:val="21"/>
        </w:rPr>
        <w:t>所有</w:t>
      </w:r>
      <w:r>
        <w:rPr>
          <w:rFonts w:hint="eastAsia" w:ascii="微软雅黑" w:hAnsi="微软雅黑" w:eastAsia="微软雅黑"/>
          <w:sz w:val="21"/>
          <w:szCs w:val="21"/>
        </w:rPr>
        <w:t>团队</w:t>
      </w:r>
      <w:r>
        <w:rPr>
          <w:rFonts w:ascii="微软雅黑" w:hAnsi="微软雅黑" w:eastAsia="微软雅黑"/>
          <w:sz w:val="21"/>
          <w:szCs w:val="21"/>
        </w:rPr>
        <w:t>成员信息</w:t>
      </w:r>
      <w:r>
        <w:rPr>
          <w:rFonts w:hint="eastAsia" w:ascii="微软雅黑" w:hAnsi="微软雅黑" w:eastAsia="微软雅黑"/>
          <w:sz w:val="21"/>
          <w:szCs w:val="21"/>
        </w:rPr>
        <w:t>（一经发现所填信息不实，组委会将取消参赛人员资格）</w:t>
      </w:r>
      <w:r>
        <w:rPr>
          <w:rFonts w:ascii="微软雅黑" w:hAnsi="微软雅黑" w:eastAsia="微软雅黑"/>
          <w:sz w:val="21"/>
          <w:szCs w:val="21"/>
        </w:rPr>
        <w:t>。</w:t>
      </w:r>
    </w:p>
    <w:p>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微软雅黑" w:hAnsi="微软雅黑" w:eastAsia="微软雅黑"/>
          <w:b/>
          <w:bCs/>
          <w:kern w:val="0"/>
          <w:sz w:val="24"/>
        </w:rPr>
      </w:pPr>
      <w:r>
        <w:rPr>
          <w:rFonts w:hint="eastAsia" w:ascii="微软雅黑" w:hAnsi="微软雅黑" w:eastAsia="微软雅黑"/>
          <w:b/>
          <w:bCs/>
          <w:kern w:val="0"/>
          <w:sz w:val="24"/>
        </w:rPr>
        <w:t>一名参赛选手可以提交或作为团队成员提交多个作品吗？</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微软雅黑" w:hAnsi="微软雅黑" w:eastAsia="微软雅黑"/>
          <w:szCs w:val="21"/>
        </w:rPr>
      </w:pPr>
      <w:r>
        <w:rPr>
          <w:rFonts w:hint="eastAsia" w:ascii="微软雅黑" w:hAnsi="微软雅黑" w:eastAsia="微软雅黑"/>
          <w:kern w:val="0"/>
          <w:szCs w:val="21"/>
        </w:rPr>
        <w:t>答：不可以，为了保证作品质量，每名参赛选手最多可提交一个作品（包括个人参赛和作为团队成员参赛）。以团队形式参赛的选手只需由团队长正式提交一次作品即可，无需每个成员都提交作品。</w:t>
      </w:r>
    </w:p>
    <w:p>
      <w:pPr>
        <w:pStyle w:val="2"/>
        <w:widowControl/>
        <w:spacing w:before="0" w:beforeAutospacing="0" w:after="0" w:afterAutospacing="0" w:line="288" w:lineRule="auto"/>
        <w:jc w:val="both"/>
        <w:rPr>
          <w:rFonts w:ascii="微软雅黑" w:hAnsi="微软雅黑" w:eastAsia="微软雅黑"/>
        </w:rPr>
      </w:pPr>
      <w:r>
        <w:rPr>
          <w:rStyle w:val="4"/>
          <w:rFonts w:hint="eastAsia" w:ascii="微软雅黑" w:hAnsi="微软雅黑" w:eastAsia="微软雅黑"/>
        </w:rPr>
        <w:t>6</w:t>
      </w:r>
      <w:r>
        <w:rPr>
          <w:rStyle w:val="4"/>
          <w:rFonts w:ascii="微软雅黑" w:hAnsi="微软雅黑" w:eastAsia="微软雅黑"/>
        </w:rPr>
        <w:t>、是否能够发布一些往届的优秀作品作为参考呢？</w:t>
      </w:r>
    </w:p>
    <w:p>
      <w:pPr>
        <w:pStyle w:val="2"/>
        <w:widowControl/>
        <w:spacing w:before="0" w:beforeAutospacing="0" w:after="0" w:afterAutospacing="0" w:line="288" w:lineRule="auto"/>
        <w:ind w:left="75"/>
        <w:jc w:val="both"/>
        <w:rPr>
          <w:rFonts w:ascii="微软雅黑" w:hAnsi="微软雅黑" w:eastAsia="微软雅黑"/>
          <w:sz w:val="21"/>
          <w:szCs w:val="21"/>
        </w:rPr>
      </w:pPr>
      <w:r>
        <w:rPr>
          <w:rFonts w:ascii="微软雅黑" w:hAnsi="微软雅黑" w:eastAsia="微软雅黑"/>
          <w:sz w:val="21"/>
          <w:szCs w:val="21"/>
        </w:rPr>
        <w:t>答：参赛者可以在大赛</w:t>
      </w:r>
      <w:r>
        <w:rPr>
          <w:rFonts w:hint="eastAsia" w:ascii="微软雅黑" w:hAnsi="微软雅黑" w:eastAsia="微软雅黑"/>
          <w:sz w:val="21"/>
          <w:szCs w:val="21"/>
        </w:rPr>
        <w:t>PC端官网</w:t>
      </w:r>
      <w:r>
        <w:rPr>
          <w:rFonts w:ascii="微软雅黑" w:hAnsi="微软雅黑" w:eastAsia="微软雅黑"/>
          <w:sz w:val="21"/>
          <w:szCs w:val="21"/>
        </w:rPr>
        <w:t>（http：//icbc.threestudio.cc）首页“往届作品”</w:t>
      </w:r>
      <w:r>
        <w:rPr>
          <w:rFonts w:hint="eastAsia" w:ascii="微软雅黑" w:hAnsi="微软雅黑" w:eastAsia="微软雅黑"/>
          <w:sz w:val="21"/>
          <w:szCs w:val="21"/>
        </w:rPr>
        <w:t>栏目</w:t>
      </w:r>
      <w:r>
        <w:rPr>
          <w:rFonts w:ascii="微软雅黑" w:hAnsi="微软雅黑" w:eastAsia="微软雅黑"/>
          <w:sz w:val="21"/>
          <w:szCs w:val="21"/>
        </w:rPr>
        <w:t>看到</w:t>
      </w:r>
      <w:r>
        <w:rPr>
          <w:rFonts w:hint="eastAsia" w:ascii="微软雅黑" w:hAnsi="微软雅黑" w:eastAsia="微软雅黑"/>
          <w:sz w:val="21"/>
          <w:szCs w:val="21"/>
        </w:rPr>
        <w:t>往年优秀</w:t>
      </w:r>
      <w:r>
        <w:rPr>
          <w:rFonts w:ascii="微软雅黑" w:hAnsi="微软雅黑" w:eastAsia="微软雅黑"/>
          <w:sz w:val="21"/>
          <w:szCs w:val="21"/>
        </w:rPr>
        <w:t>参赛作品，</w:t>
      </w:r>
      <w:r>
        <w:rPr>
          <w:rFonts w:hint="eastAsia" w:ascii="微软雅黑" w:hAnsi="微软雅黑" w:eastAsia="微软雅黑"/>
          <w:sz w:val="21"/>
          <w:szCs w:val="21"/>
        </w:rPr>
        <w:t>同学们可以参考，可不要抄袭哦</w:t>
      </w:r>
      <w:r>
        <w:rPr>
          <w:rFonts w:ascii="微软雅黑" w:hAnsi="微软雅黑" w:eastAsia="微软雅黑"/>
          <w:sz w:val="21"/>
          <w:szCs w:val="21"/>
        </w:rPr>
        <w:t>。</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微软雅黑" w:hAnsi="微软雅黑" w:eastAsia="微软雅黑"/>
          <w:b/>
          <w:bCs/>
          <w:kern w:val="0"/>
          <w:sz w:val="24"/>
        </w:rPr>
      </w:pPr>
      <w:r>
        <w:rPr>
          <w:rFonts w:hint="eastAsia" w:ascii="微软雅黑" w:hAnsi="微软雅黑" w:eastAsia="微软雅黑"/>
          <w:b/>
          <w:bCs/>
          <w:kern w:val="0"/>
          <w:sz w:val="24"/>
        </w:rPr>
        <w:t>7、大赛注册时一定要是大学生身份吗？</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微软雅黑" w:hAnsi="微软雅黑" w:eastAsia="微软雅黑"/>
          <w:kern w:val="0"/>
          <w:szCs w:val="21"/>
        </w:rPr>
      </w:pPr>
      <w:r>
        <w:rPr>
          <w:rFonts w:hint="eastAsia" w:ascii="微软雅黑" w:hAnsi="微软雅黑" w:eastAsia="微软雅黑"/>
          <w:kern w:val="0"/>
          <w:szCs w:val="21"/>
        </w:rPr>
        <w:t>答：欢迎各界朋友关注我们的大赛，因此非大学生也可以注册，所有的注册人员可参与后期的作品投票，但正式提交作品的参赛人员必须是大学生身份，若晋级到现场展示赛，参赛选手须提供在校证明，若在校证明信息与前期提交作品时所报信息（姓名、身份证号、所在学校等）不一致，组委会将取消参赛人员资格。</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微软雅黑" w:hAnsi="微软雅黑" w:eastAsia="微软雅黑"/>
          <w:b/>
          <w:bCs/>
          <w:kern w:val="0"/>
          <w:sz w:val="24"/>
        </w:rPr>
      </w:pPr>
      <w:r>
        <w:rPr>
          <w:rFonts w:hint="eastAsia" w:ascii="微软雅黑" w:hAnsi="微软雅黑" w:eastAsia="微软雅黑"/>
          <w:b/>
          <w:bCs/>
          <w:kern w:val="0"/>
          <w:sz w:val="24"/>
        </w:rPr>
        <w:t>8、注册后忘记登录密码了怎么办？</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微软雅黑" w:hAnsi="微软雅黑" w:eastAsia="微软雅黑"/>
          <w:kern w:val="0"/>
          <w:szCs w:val="21"/>
        </w:rPr>
      </w:pPr>
      <w:r>
        <w:rPr>
          <w:rFonts w:hint="eastAsia" w:ascii="微软雅黑" w:hAnsi="微软雅黑" w:eastAsia="微软雅黑"/>
          <w:kern w:val="0"/>
          <w:szCs w:val="21"/>
        </w:rPr>
        <w:t>答：每个手机号只能注册一次，并需要在首次注册时设置密码，若忘记密码，可点击“忘记密码”按钮，然后通过短信验证码验证手机号后，可重置密码。</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微软雅黑" w:hAnsi="微软雅黑" w:eastAsia="微软雅黑"/>
          <w:b/>
          <w:bCs/>
          <w:kern w:val="0"/>
          <w:sz w:val="24"/>
        </w:rPr>
      </w:pPr>
      <w:r>
        <w:rPr>
          <w:rFonts w:hint="eastAsia" w:ascii="微软雅黑" w:hAnsi="微软雅黑" w:eastAsia="微软雅黑"/>
          <w:b/>
          <w:bCs/>
          <w:kern w:val="0"/>
          <w:sz w:val="24"/>
        </w:rPr>
        <w:t>9、2017年大赛创意选题有哪些？</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微软雅黑" w:hAnsi="微软雅黑" w:eastAsia="微软雅黑"/>
          <w:kern w:val="0"/>
          <w:szCs w:val="21"/>
        </w:rPr>
      </w:pPr>
      <w:r>
        <w:rPr>
          <w:rFonts w:hint="eastAsia" w:ascii="微软雅黑" w:hAnsi="微软雅黑" w:eastAsia="微软雅黑"/>
          <w:kern w:val="0"/>
          <w:szCs w:val="21"/>
        </w:rPr>
        <w:t>答：本届大赛的创意作品范围将进一步聚焦国家政策及工商银行关注的热点问题，鼓励参赛选手重点在个人信用消费贷款、银行大数据应用、区块链、人工智能、电子银行移动端发展、线上线下互动推广、融e联公众号设计等银行业金融领域进行创新创意。</w:t>
      </w:r>
    </w:p>
    <w:p>
      <w:pPr>
        <w:pStyle w:val="2"/>
        <w:widowControl/>
        <w:numPr>
          <w:ilvl w:val="0"/>
          <w:numId w:val="2"/>
        </w:numPr>
        <w:spacing w:before="0" w:beforeAutospacing="0" w:after="0" w:afterAutospacing="0" w:line="288" w:lineRule="auto"/>
        <w:jc w:val="both"/>
        <w:rPr>
          <w:rFonts w:ascii="微软雅黑" w:hAnsi="微软雅黑" w:eastAsia="微软雅黑"/>
          <w:b/>
          <w:bCs/>
        </w:rPr>
      </w:pPr>
      <w:r>
        <w:rPr>
          <w:rFonts w:hint="eastAsia" w:ascii="微软雅黑" w:hAnsi="微软雅黑" w:eastAsia="微软雅黑"/>
          <w:b/>
          <w:bCs/>
        </w:rPr>
        <w:t>如何参与大赛作品投票？</w:t>
      </w:r>
    </w:p>
    <w:p>
      <w:pPr>
        <w:pStyle w:val="2"/>
        <w:widowControl/>
        <w:spacing w:before="0" w:beforeAutospacing="0" w:after="0" w:afterAutospacing="0" w:line="288" w:lineRule="auto"/>
        <w:jc w:val="both"/>
        <w:rPr>
          <w:rFonts w:ascii="微软雅黑" w:hAnsi="微软雅黑" w:eastAsia="微软雅黑"/>
          <w:sz w:val="21"/>
          <w:szCs w:val="21"/>
        </w:rPr>
      </w:pPr>
      <w:r>
        <w:rPr>
          <w:rFonts w:hint="eastAsia" w:ascii="微软雅黑" w:hAnsi="微软雅黑" w:eastAsia="微软雅黑"/>
          <w:sz w:val="21"/>
          <w:szCs w:val="21"/>
        </w:rPr>
        <w:t>答：大赛作品的投票时间截止到2017年11月15日，登录后在PC端官网“赛事作品”栏目进行投票，每个注册手机号每日限投一票。</w:t>
      </w:r>
    </w:p>
    <w:p>
      <w:pPr>
        <w:pStyle w:val="2"/>
        <w:widowControl/>
        <w:numPr>
          <w:ilvl w:val="0"/>
          <w:numId w:val="2"/>
        </w:numPr>
        <w:spacing w:before="0" w:beforeAutospacing="0" w:after="0" w:afterAutospacing="0" w:line="288" w:lineRule="auto"/>
        <w:jc w:val="both"/>
        <w:rPr>
          <w:rFonts w:ascii="微软雅黑" w:hAnsi="微软雅黑" w:eastAsia="微软雅黑"/>
          <w:b/>
          <w:bCs/>
        </w:rPr>
      </w:pPr>
      <w:r>
        <w:rPr>
          <w:rFonts w:hint="eastAsia" w:ascii="微软雅黑" w:hAnsi="微软雅黑" w:eastAsia="微软雅黑"/>
          <w:b/>
          <w:bCs/>
        </w:rPr>
        <w:t>提交后的作品还能修改吗？为什么作品提交后在大赛PC端官网“赛事作品”栏目看不到我的作品？</w:t>
      </w:r>
    </w:p>
    <w:p>
      <w:pPr>
        <w:pStyle w:val="2"/>
        <w:widowControl/>
        <w:spacing w:before="0" w:beforeAutospacing="0" w:after="0" w:afterAutospacing="0" w:line="288" w:lineRule="auto"/>
        <w:jc w:val="both"/>
        <w:rPr>
          <w:rFonts w:ascii="仿宋_GB2312" w:eastAsia="仿宋_GB2312"/>
          <w:sz w:val="32"/>
          <w:szCs w:val="32"/>
        </w:rPr>
      </w:pPr>
      <w:r>
        <w:rPr>
          <w:rFonts w:hint="eastAsia" w:ascii="微软雅黑" w:hAnsi="微软雅黑" w:eastAsia="微软雅黑"/>
          <w:sz w:val="21"/>
          <w:szCs w:val="21"/>
        </w:rPr>
        <w:t>答：作品提交后，后台会有7个自然日的审核期，审核期间，在大赛PC端官网“赛事作品”栏目看不到上传的作品，但可以修改作品并重新上传；审核期过后，参赛选手无法再次修改作品，后台会将作品挂到大赛PC端官网“赛事作品”栏目上，参赛选手也就能看到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9E018"/>
    <w:multiLevelType w:val="singleLevel"/>
    <w:tmpl w:val="5949E018"/>
    <w:lvl w:ilvl="0" w:tentative="0">
      <w:start w:val="5"/>
      <w:numFmt w:val="decimal"/>
      <w:suff w:val="nothing"/>
      <w:lvlText w:val="%1、"/>
      <w:lvlJc w:val="left"/>
    </w:lvl>
  </w:abstractNum>
  <w:abstractNum w:abstractNumId="1">
    <w:nsid w:val="59509FAE"/>
    <w:multiLevelType w:val="singleLevel"/>
    <w:tmpl w:val="59509FAE"/>
    <w:lvl w:ilvl="0" w:tentative="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9574B"/>
    <w:rsid w:val="75095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rFonts w:ascii="Times New Roman" w:hAnsi="Times New Roman"/>
      <w:kern w:val="0"/>
      <w:sz w:val="24"/>
      <w:szCs w:val="20"/>
    </w:r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2017-09-19T03:00:00Z</dcterms:created>
  <dc:creator>lenovo</dc:creator>
  <cp:lastModifiedBy>lenovo</cp:lastModifiedBy>
  <dcterms:modified xsi:type="dcterms:W3CDTF">2017-09-19T03:01:11Z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